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E6" w:rsidRPr="00A653E6" w:rsidRDefault="00A653E6" w:rsidP="00A653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бюджетное дошкольное</w:t>
      </w:r>
    </w:p>
    <w:p w:rsidR="00A653E6" w:rsidRPr="00A653E6" w:rsidRDefault="00A653E6" w:rsidP="00A653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образовательное</w:t>
      </w:r>
    </w:p>
    <w:p w:rsidR="00A653E6" w:rsidRPr="00A653E6" w:rsidRDefault="00A653E6" w:rsidP="00A653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учреждение детский сад №20</w:t>
      </w:r>
    </w:p>
    <w:p w:rsidR="00A653E6" w:rsidRPr="00A653E6" w:rsidRDefault="00A653E6" w:rsidP="00A653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</w:t>
      </w:r>
      <w:proofErr w:type="gramStart"/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.С</w:t>
      </w:r>
      <w:proofErr w:type="gramEnd"/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тепной муниципального образования</w:t>
      </w:r>
    </w:p>
    <w:p w:rsidR="00A653E6" w:rsidRPr="00A653E6" w:rsidRDefault="00A653E6" w:rsidP="00A653E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A653E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Кавказский район</w:t>
      </w:r>
    </w:p>
    <w:p w:rsidR="00A653E6" w:rsidRPr="00A653E6" w:rsidRDefault="00A653E6" w:rsidP="00A65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124075"/>
            <wp:effectExtent l="19050" t="0" r="0" b="0"/>
            <wp:docPr id="1" name="Рисунок 1" descr="C:\Users\юля\Desktop\image1_59f5bf280d2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image1_59f5bf280d26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E6" w:rsidRPr="00A653E6" w:rsidRDefault="00A653E6" w:rsidP="00A653E6">
      <w:pPr>
        <w:pStyle w:val="c1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  <w:r w:rsidRPr="00A653E6">
        <w:rPr>
          <w:rStyle w:val="c3"/>
          <w:b/>
          <w:bCs/>
          <w:color w:val="17365D" w:themeColor="text2" w:themeShade="BF"/>
          <w:sz w:val="28"/>
          <w:szCs w:val="28"/>
        </w:rPr>
        <w:t>Консультация для родителей</w:t>
      </w:r>
      <w:r>
        <w:rPr>
          <w:rStyle w:val="c3"/>
          <w:b/>
          <w:bCs/>
          <w:color w:val="17365D" w:themeColor="text2" w:themeShade="BF"/>
          <w:sz w:val="28"/>
          <w:szCs w:val="28"/>
        </w:rPr>
        <w:t xml:space="preserve"> на тему:</w:t>
      </w:r>
    </w:p>
    <w:p w:rsidR="00A653E6" w:rsidRDefault="00A653E6" w:rsidP="00A653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 w:rsidRPr="00A653E6">
        <w:rPr>
          <w:rStyle w:val="c3"/>
          <w:b/>
          <w:bCs/>
          <w:color w:val="FF0000"/>
          <w:sz w:val="28"/>
          <w:szCs w:val="28"/>
        </w:rPr>
        <w:t>«Роль семьи в воспитании ребенка»</w:t>
      </w:r>
    </w:p>
    <w:p w:rsidR="00A653E6" w:rsidRPr="00A653E6" w:rsidRDefault="00A653E6" w:rsidP="00A653E6">
      <w:pPr>
        <w:pStyle w:val="c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Воспитатель: Ю.А.Белозерцева</w:t>
      </w:r>
    </w:p>
    <w:p w:rsidR="00A653E6" w:rsidRPr="00A653E6" w:rsidRDefault="00A653E6" w:rsidP="00A653E6">
      <w:pPr>
        <w:spacing w:after="0"/>
        <w:ind w:firstLine="708"/>
        <w:rPr>
          <w:color w:val="17365D" w:themeColor="text2" w:themeShade="BF"/>
          <w:sz w:val="28"/>
          <w:szCs w:val="28"/>
        </w:rPr>
      </w:pPr>
      <w:bookmarkStart w:id="0" w:name="id.gjdgxs"/>
      <w:bookmarkEnd w:id="0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 тоже время в этот период, в течени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и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вумен</w:t>
      </w:r>
      <w:proofErr w:type="spell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», внимание к ребенку с ее стороны часто оказывается ограниченным.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таких семьях дети воспитываются бабушками и дедушками или после детского сада передаются на попечение гувернанток. 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Из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– за этого они постоянно испытывают дефицит в общении с родителями. Так возникает отчуждение.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</w:t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папе, выполняют поручение.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Выражение «дети – зеркало семьи» иногда передает смысл ориентации ребенка 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на те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духовные и моральные ценности, которые исповедует его семья.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это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Таким образом, современная наука подчеркивает приоритет семьи в воспитании ребенка.</w:t>
      </w:r>
    </w:p>
    <w:p w:rsidR="00A653E6" w:rsidRPr="00A653E6" w:rsidRDefault="00A653E6" w:rsidP="00A653E6">
      <w:pPr>
        <w:spacing w:after="0"/>
        <w:rPr>
          <w:color w:val="17365D" w:themeColor="text2" w:themeShade="BF"/>
          <w:sz w:val="28"/>
          <w:szCs w:val="28"/>
        </w:rPr>
      </w:pP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семьях </w:t>
      </w:r>
      <w:proofErr w:type="gramStart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с</w:t>
      </w:r>
      <w:proofErr w:type="gramEnd"/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653E6">
        <w:rPr>
          <w:color w:val="17365D" w:themeColor="text2" w:themeShade="BF"/>
          <w:sz w:val="28"/>
          <w:szCs w:val="28"/>
        </w:rPr>
        <w:br/>
      </w:r>
      <w:r w:rsidRPr="00A653E6">
        <w:rPr>
          <w:rStyle w:val="c2"/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A653E6" w:rsidRPr="00A653E6" w:rsidRDefault="00A653E6" w:rsidP="00A653E6">
      <w:pPr>
        <w:spacing w:after="0"/>
        <w:rPr>
          <w:color w:val="17365D" w:themeColor="text2" w:themeShade="BF"/>
          <w:sz w:val="28"/>
          <w:szCs w:val="28"/>
        </w:rPr>
      </w:pPr>
    </w:p>
    <w:p w:rsidR="00FE0E35" w:rsidRPr="00A653E6" w:rsidRDefault="00E140BB" w:rsidP="00A653E6">
      <w:pPr>
        <w:spacing w:after="0"/>
        <w:rPr>
          <w:color w:val="17365D" w:themeColor="text2" w:themeShade="BF"/>
          <w:sz w:val="28"/>
          <w:szCs w:val="28"/>
        </w:rPr>
      </w:pPr>
    </w:p>
    <w:sectPr w:rsidR="00FE0E35" w:rsidRPr="00A653E6" w:rsidSect="00A653E6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3E6"/>
    <w:rsid w:val="002C25C7"/>
    <w:rsid w:val="0032069E"/>
    <w:rsid w:val="00A653E6"/>
    <w:rsid w:val="00CE6A49"/>
    <w:rsid w:val="00E14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6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653E6"/>
  </w:style>
  <w:style w:type="character" w:customStyle="1" w:styleId="c2">
    <w:name w:val="c2"/>
    <w:basedOn w:val="a0"/>
    <w:rsid w:val="00A653E6"/>
  </w:style>
  <w:style w:type="paragraph" w:styleId="a3">
    <w:name w:val="Balloon Text"/>
    <w:basedOn w:val="a"/>
    <w:link w:val="a4"/>
    <w:uiPriority w:val="99"/>
    <w:semiHidden/>
    <w:unhideWhenUsed/>
    <w:rsid w:val="00A6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Юличка</cp:lastModifiedBy>
  <cp:revision>1</cp:revision>
  <cp:lastPrinted>2019-10-08T16:33:00Z</cp:lastPrinted>
  <dcterms:created xsi:type="dcterms:W3CDTF">2019-10-08T16:09:00Z</dcterms:created>
  <dcterms:modified xsi:type="dcterms:W3CDTF">2019-10-08T16:50:00Z</dcterms:modified>
</cp:coreProperties>
</file>