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музыка звучит тихо. Чем ближе к предмету – тем музыка громче. Можно спрятать игрушку, сувенир, шоколадку – тот, кто найдет, возьмет себе приз.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Аттракционы. Игры.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«Шофер».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    Для аттракциона необходимо две машины с привязанными к ним длинными веревочками. Концы веревок закреплены на небольшой палочке или карандаше. Участники (2 человека) садятся на стулья и берут в руки палочку </w:t>
      </w:r>
      <w:proofErr w:type="gramStart"/>
      <w:r w:rsidRPr="00470A81">
        <w:rPr>
          <w:sz w:val="16"/>
          <w:szCs w:val="16"/>
        </w:rPr>
        <w:t>с</w:t>
      </w:r>
      <w:proofErr w:type="gramEnd"/>
      <w:r w:rsidRPr="00470A81">
        <w:rPr>
          <w:sz w:val="16"/>
          <w:szCs w:val="16"/>
        </w:rPr>
        <w:t xml:space="preserve"> прикрепленной к ней на веревке машине (машина должна находиться на одинаковом расстоянии от участников). По команде каждый из </w:t>
      </w:r>
      <w:proofErr w:type="gramStart"/>
      <w:r w:rsidRPr="00470A81">
        <w:rPr>
          <w:sz w:val="16"/>
          <w:szCs w:val="16"/>
        </w:rPr>
        <w:t>играющих</w:t>
      </w:r>
      <w:proofErr w:type="gramEnd"/>
      <w:r w:rsidRPr="00470A81">
        <w:rPr>
          <w:sz w:val="16"/>
          <w:szCs w:val="16"/>
        </w:rPr>
        <w:t xml:space="preserve"> начинает наматывать веревку на палочку, машины при этом двигаются по направлению к игрокам. Чья машина подъедет первой, тот признается победителем.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 xml:space="preserve"> «Вкусные загадки»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     Заверните конфету или шоколад в несколько обверток и вложите в каждую по загадке. Играющий, разворачивая лакомство, должен правильно ответить на загадку. С каждой оберткой загадки становятся сложнее. Если ребенок не знает ответа или ошибается, конфета переходит </w:t>
      </w:r>
      <w:proofErr w:type="gramStart"/>
      <w:r w:rsidRPr="00470A81">
        <w:rPr>
          <w:sz w:val="16"/>
          <w:szCs w:val="16"/>
        </w:rPr>
        <w:t>другому</w:t>
      </w:r>
      <w:proofErr w:type="gramEnd"/>
      <w:r w:rsidRPr="00470A81">
        <w:rPr>
          <w:sz w:val="16"/>
          <w:szCs w:val="16"/>
        </w:rPr>
        <w:t>. Съесть конфету посчастливится тому, кто отгадает последнюю, наиболее сложную загадку.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Разыгрывание приза на счет 3.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     Два участника стоят друг против друга – перед ними на стуле лежит приз. Ведущий считает: 1, 2, три…ста, раз, два, </w:t>
      </w:r>
      <w:proofErr w:type="gramStart"/>
      <w:r w:rsidRPr="00470A81">
        <w:rPr>
          <w:sz w:val="16"/>
          <w:szCs w:val="16"/>
        </w:rPr>
        <w:t>три…</w:t>
      </w:r>
      <w:proofErr w:type="spellStart"/>
      <w:r w:rsidRPr="00470A81">
        <w:rPr>
          <w:sz w:val="16"/>
          <w:szCs w:val="16"/>
        </w:rPr>
        <w:t>надцать</w:t>
      </w:r>
      <w:proofErr w:type="spellEnd"/>
      <w:proofErr w:type="gramEnd"/>
      <w:r w:rsidRPr="00470A81">
        <w:rPr>
          <w:sz w:val="16"/>
          <w:szCs w:val="16"/>
        </w:rPr>
        <w:t xml:space="preserve"> и т.д. побеждает тот, кто окажется внимательней и первым возьмет приз, когда ведущий скажет – три.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Раздави шарик соперника.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Двум человекам дается по одному надувному шарику, который они привязывают к левой ноге. Правой же ногой надо раздавить шарик соперника.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Откуси яблоко.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Яблоко привязывают за черенок и подвешивают. Участники подходят к яблоку по одному и пробуют откусить его, держа руки за спиной. А сделать это трудно.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Музыкальные конкурсы»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«Найди свою половинку и пригласи на танец»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lastRenderedPageBreak/>
        <w:t>     Для проведения конкурса необходимо взять несколько художественных открыток и разрезать их пополам. Потом следует перемешать половинки открыток и раздать их участникам игры. Под звуки лирической мелодии каждый играющий ищет свою пару, подбирая недостающую половинку открытки. Отыскав открытку и поклонившись своему партнеру, начинает танцевать, импровизируя движения. Ведущий праздника выбирает лучших танцоров.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«Потешный хор».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Выстраивается хор, впереди хора становится дирижер. Каждый участник вспоминает один куплет какой-нибудь песни. По команде «дирижера» начинает петь «солист», на которого укажет руководитель хора. Особенно смешно и интересно, когда по просьбе «дирижера» начнут петь два или несколько участников. «Дирижер» должен не забывать жестом «выключать» поющих.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«Запретное движение».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Звучит веселая ритмичная музыка. Ведущий показывает несколько движений, одно из которых (</w:t>
      </w:r>
      <w:proofErr w:type="gramStart"/>
      <w:r w:rsidRPr="00470A81">
        <w:rPr>
          <w:sz w:val="16"/>
          <w:szCs w:val="16"/>
        </w:rPr>
        <w:t>например</w:t>
      </w:r>
      <w:proofErr w:type="gramEnd"/>
      <w:r w:rsidRPr="00470A81">
        <w:rPr>
          <w:sz w:val="16"/>
          <w:szCs w:val="16"/>
        </w:rPr>
        <w:t xml:space="preserve"> приседание) – запретное. Все повторяют движения ведущего, </w:t>
      </w:r>
      <w:proofErr w:type="gramStart"/>
      <w:r w:rsidRPr="00470A81">
        <w:rPr>
          <w:sz w:val="16"/>
          <w:szCs w:val="16"/>
        </w:rPr>
        <w:t>кроме</w:t>
      </w:r>
      <w:proofErr w:type="gramEnd"/>
      <w:r w:rsidRPr="00470A81">
        <w:rPr>
          <w:sz w:val="16"/>
          <w:szCs w:val="16"/>
        </w:rPr>
        <w:t xml:space="preserve"> запретного. Тот, кто ошибается, выбывает, а </w:t>
      </w:r>
      <w:proofErr w:type="gramStart"/>
      <w:r w:rsidRPr="00470A81">
        <w:rPr>
          <w:sz w:val="16"/>
          <w:szCs w:val="16"/>
        </w:rPr>
        <w:t>оставшиеся</w:t>
      </w:r>
      <w:proofErr w:type="gramEnd"/>
      <w:r w:rsidRPr="00470A81">
        <w:rPr>
          <w:sz w:val="16"/>
          <w:szCs w:val="16"/>
        </w:rPr>
        <w:t xml:space="preserve"> дольше всех объявляются победителями.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«Дракон кусает свой хвост».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     Звучит веселая  музыка. Все встают друг за другом и крепко держатся за плечи друг друга. Первый участник – «голова Дракона», последний – «хвост Дракона». «Голова Дракона» пытается поймать «хвост», а тот </w:t>
      </w:r>
      <w:proofErr w:type="spellStart"/>
      <w:r w:rsidRPr="00470A81">
        <w:rPr>
          <w:sz w:val="16"/>
          <w:szCs w:val="16"/>
        </w:rPr>
        <w:t>уворачивается</w:t>
      </w:r>
      <w:proofErr w:type="spellEnd"/>
      <w:r w:rsidRPr="00470A81">
        <w:rPr>
          <w:sz w:val="16"/>
          <w:szCs w:val="16"/>
        </w:rPr>
        <w:t xml:space="preserve"> от него.</w:t>
      </w:r>
    </w:p>
    <w:p w:rsidR="00470A81" w:rsidRDefault="00470A81"/>
    <w:p w:rsidR="00470A81" w:rsidRDefault="00470A81"/>
    <w:p w:rsidR="00470A81" w:rsidRDefault="00470A81"/>
    <w:p w:rsidR="00470A81" w:rsidRDefault="00470A81"/>
    <w:p w:rsidR="00470A81" w:rsidRDefault="00470A81"/>
    <w:p w:rsidR="00470A81" w:rsidRDefault="00470A81"/>
    <w:p w:rsidR="00470A81" w:rsidRPr="00BE09D9" w:rsidRDefault="00470A81" w:rsidP="00470A81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470A81" w:rsidRDefault="00470A81" w:rsidP="00470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470A81" w:rsidRDefault="00470A81" w:rsidP="00470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470A81" w:rsidRDefault="00470A81" w:rsidP="00470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470A81" w:rsidRPr="00470A81" w:rsidRDefault="00470A81" w:rsidP="00470A81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color w:val="1F497D" w:themeColor="text2"/>
          <w:sz w:val="23"/>
          <w:szCs w:val="23"/>
        </w:rPr>
      </w:pPr>
      <w:r w:rsidRPr="00470A81">
        <w:rPr>
          <w:b/>
          <w:bCs/>
          <w:color w:val="1F497D" w:themeColor="text2"/>
          <w:sz w:val="32"/>
          <w:szCs w:val="32"/>
          <w:u w:val="single"/>
        </w:rPr>
        <w:t>Консультация для родителей.</w:t>
      </w:r>
    </w:p>
    <w:p w:rsidR="00470A81" w:rsidRPr="00470A81" w:rsidRDefault="00470A81" w:rsidP="00470A81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color w:val="1F497D" w:themeColor="text2"/>
          <w:sz w:val="23"/>
          <w:szCs w:val="23"/>
        </w:rPr>
      </w:pPr>
      <w:r w:rsidRPr="00470A81">
        <w:rPr>
          <w:b/>
          <w:bCs/>
          <w:color w:val="1F497D" w:themeColor="text2"/>
          <w:sz w:val="32"/>
          <w:szCs w:val="32"/>
          <w:u w:val="single"/>
        </w:rPr>
        <w:t>«Праздники в семье»</w:t>
      </w:r>
    </w:p>
    <w:p w:rsidR="00470A81" w:rsidRDefault="00470A81" w:rsidP="00470A81">
      <w:pPr>
        <w:spacing w:after="0"/>
        <w:jc w:val="center"/>
        <w:rPr>
          <w:sz w:val="24"/>
          <w:szCs w:val="24"/>
        </w:rPr>
      </w:pPr>
    </w:p>
    <w:p w:rsidR="00470A81" w:rsidRDefault="00470A81" w:rsidP="00470A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740226"/>
            <wp:effectExtent l="19050" t="0" r="0" b="0"/>
            <wp:docPr id="1" name="Рисунок 1" descr="https://darfix.ru/wp-content/uploads/f/0/6/f069b5bfe4a8bb96671e983c682e52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fix.ru/wp-content/uploads/f/0/6/f069b5bfe4a8bb96671e983c682e52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1" w:rsidRDefault="00470A81" w:rsidP="00470A81">
      <w:pPr>
        <w:jc w:val="center"/>
      </w:pPr>
      <w:r>
        <w:t>Подготовила воспитатель</w:t>
      </w:r>
      <w:proofErr w:type="gramStart"/>
      <w:r>
        <w:t xml:space="preserve"> :</w:t>
      </w:r>
      <w:proofErr w:type="gramEnd"/>
      <w:r>
        <w:t xml:space="preserve"> Мищенко Н.Ю.</w:t>
      </w:r>
    </w:p>
    <w:p w:rsidR="00470A81" w:rsidRDefault="00470A81" w:rsidP="00470A81">
      <w:pPr>
        <w:jc w:val="center"/>
      </w:pPr>
    </w:p>
    <w:p w:rsidR="00470A81" w:rsidRDefault="00470A81" w:rsidP="00470A81">
      <w:pPr>
        <w:jc w:val="center"/>
      </w:pPr>
    </w:p>
    <w:p w:rsidR="00470A81" w:rsidRDefault="00470A81" w:rsidP="00470A81">
      <w:pPr>
        <w:jc w:val="center"/>
      </w:pPr>
    </w:p>
    <w:p w:rsidR="00470A81" w:rsidRDefault="00470A81" w:rsidP="00470A81">
      <w:pPr>
        <w:jc w:val="center"/>
      </w:pPr>
    </w:p>
    <w:p w:rsidR="00470A81" w:rsidRDefault="00470A81" w:rsidP="00470A81">
      <w:pPr>
        <w:jc w:val="center"/>
      </w:pPr>
    </w:p>
    <w:p w:rsidR="00470A81" w:rsidRDefault="00470A81" w:rsidP="00470A81"/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i/>
          <w:iCs/>
          <w:sz w:val="16"/>
          <w:szCs w:val="16"/>
        </w:rPr>
        <w:lastRenderedPageBreak/>
        <w:t>Что такое праздник?</w:t>
      </w:r>
      <w:r w:rsidRPr="00470A81">
        <w:rPr>
          <w:sz w:val="16"/>
          <w:szCs w:val="16"/>
        </w:rPr>
        <w:t> </w:t>
      </w:r>
      <w:r w:rsidRPr="00470A81">
        <w:rPr>
          <w:b/>
          <w:bCs/>
          <w:sz w:val="16"/>
          <w:szCs w:val="16"/>
        </w:rPr>
        <w:t>Праздником </w:t>
      </w:r>
      <w:r w:rsidRPr="00470A81">
        <w:rPr>
          <w:sz w:val="16"/>
          <w:szCs w:val="16"/>
        </w:rPr>
        <w:t>принято  называть традиционное торжество, веселье, устраиваемое народом, коллективом, семьей в честь или в память какого-либо знаменательного события.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i/>
          <w:iCs/>
          <w:sz w:val="16"/>
          <w:szCs w:val="16"/>
        </w:rPr>
        <w:t>Праздники бывают разные:</w:t>
      </w:r>
      <w:r w:rsidRPr="00470A81">
        <w:rPr>
          <w:sz w:val="16"/>
          <w:szCs w:val="16"/>
        </w:rPr>
        <w:t> календарные, народные, домашние.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i/>
          <w:iCs/>
          <w:sz w:val="16"/>
          <w:szCs w:val="16"/>
        </w:rPr>
        <w:t>Календарные праздники</w:t>
      </w:r>
      <w:r w:rsidRPr="00470A81">
        <w:rPr>
          <w:sz w:val="16"/>
          <w:szCs w:val="16"/>
        </w:rPr>
        <w:t>  - Новый год, День защитника Отечества, 8 Марта, 1 Апреля и т.д.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i/>
          <w:iCs/>
          <w:sz w:val="16"/>
          <w:szCs w:val="16"/>
        </w:rPr>
        <w:t>Народные  праздники</w:t>
      </w:r>
      <w:r w:rsidRPr="00470A81">
        <w:rPr>
          <w:sz w:val="16"/>
          <w:szCs w:val="16"/>
        </w:rPr>
        <w:t> - Рождество, Масленица, Пасха, Троица, Покров и др.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В каждой семье есть свои </w:t>
      </w:r>
      <w:r w:rsidRPr="00470A81">
        <w:rPr>
          <w:i/>
          <w:iCs/>
          <w:sz w:val="16"/>
          <w:szCs w:val="16"/>
        </w:rPr>
        <w:t>домашние праздники</w:t>
      </w:r>
      <w:r w:rsidRPr="00470A81">
        <w:rPr>
          <w:sz w:val="16"/>
          <w:szCs w:val="16"/>
        </w:rPr>
        <w:t>: дни рождения, юбилеи, свадьбы, рождение ребенка и т.д. Это может быть и праздник рисунка, день дружбы, праздник для взрослых, карнавал, первый звонок, новоселье, праздник первого урожая.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</w:t>
      </w:r>
      <w:r w:rsidRPr="00470A81">
        <w:rPr>
          <w:b/>
          <w:bCs/>
          <w:sz w:val="16"/>
          <w:szCs w:val="16"/>
        </w:rPr>
        <w:t>Праздник</w:t>
      </w:r>
      <w:r w:rsidRPr="00470A81">
        <w:rPr>
          <w:sz w:val="16"/>
          <w:szCs w:val="16"/>
        </w:rPr>
        <w:t> – это особое состояние души, эмоциональный радостный подъем, вызванный переживаниями какого-либо события.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Положительные эмоции нужны каждому. Врачи, физиологи, педагоги ставят знак равенства между весельем, лучистой улыбкой и физическим здоровьем человека.  Получая положительный эмоциональный заряд, наш организм открывается добру и красоте.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Считается, что ребенок, с самого раннего возраста погруженный в атмосферу радости, вырастает более устойчивым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Для ребенка праздник – это целое событие. Он считает свои дни до праздника, как взрослые считают года от одного важного события в жизни до другого.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Тусклым и невыразительным станет детство, если вдруг исчезнут из него праздники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</w:t>
      </w:r>
      <w:r w:rsidRPr="00470A81">
        <w:rPr>
          <w:b/>
          <w:bCs/>
          <w:sz w:val="16"/>
          <w:szCs w:val="16"/>
        </w:rPr>
        <w:t>Семейные праздники</w:t>
      </w:r>
      <w:r w:rsidRPr="00470A81">
        <w:rPr>
          <w:sz w:val="16"/>
          <w:szCs w:val="16"/>
        </w:rPr>
        <w:t> содержат также богатые возможности для воспитания ребенка и развития всех его дарований. Загадки, занимательные задачи, викторины, различные познавательные игры - непременные атрибуты детских праздников, хорошие помощники в интеллектуальном  развитии.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   </w:t>
      </w:r>
      <w:r w:rsidRPr="00470A81">
        <w:rPr>
          <w:b/>
          <w:bCs/>
          <w:sz w:val="16"/>
          <w:szCs w:val="16"/>
        </w:rPr>
        <w:t>В доме праздник</w:t>
      </w:r>
      <w:r w:rsidRPr="00470A81">
        <w:rPr>
          <w:sz w:val="16"/>
          <w:szCs w:val="16"/>
        </w:rPr>
        <w:t xml:space="preserve"> -  нужно подготовить подарок, украсить дом, все вычистить – так входит труд в жизнь ребенка. </w:t>
      </w:r>
      <w:proofErr w:type="gramStart"/>
      <w:r w:rsidRPr="00470A81">
        <w:rPr>
          <w:sz w:val="16"/>
          <w:szCs w:val="16"/>
        </w:rPr>
        <w:t xml:space="preserve">А когда </w:t>
      </w:r>
      <w:r w:rsidRPr="00470A81">
        <w:rPr>
          <w:sz w:val="16"/>
          <w:szCs w:val="16"/>
        </w:rPr>
        <w:lastRenderedPageBreak/>
        <w:t>мы рисуем, поем, читаем стихи, танцуем, разыгрываем сценки, украшаем дом, наряжаемся, гримируемся, слушаем музыку – воспитываем ребенка эстетически.</w:t>
      </w:r>
      <w:proofErr w:type="gramEnd"/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  </w:t>
      </w:r>
      <w:r w:rsidRPr="00470A81">
        <w:rPr>
          <w:i/>
          <w:iCs/>
          <w:sz w:val="16"/>
          <w:szCs w:val="16"/>
        </w:rPr>
        <w:t>Совместная подготовка</w:t>
      </w:r>
      <w:r w:rsidRPr="00470A81">
        <w:rPr>
          <w:sz w:val="16"/>
          <w:szCs w:val="16"/>
        </w:rPr>
        <w:t> к празднику ребенка и его родителей укрепляет семью. Вместе придумать план праздника, его подготовить – большая радость для детей. Каждый делает то, что ему больше по душе, что отвечает его интересам и способностям.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 Планируя программу праздника нужно учитывать возрастные особенности детей. Малыши быстро утомляются, не могут долго сидеть и фиксировать внимание на чем-либо. В предпраздничной подготовке их участие минимально, чисто символически. Игры для них подбираются самые простые и подвижные. У дошкольников более устойчивое внимание. Им можно предложить кукольный театр, игры на ловкость и сообразительность, несложные аттракционы. Детям нравятся настольные игры, с удовольствием принимают участие в домашнем концерте.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 Родителям надо помнить, что для создания праздничного настроения, нужно не забыть о сюрпризах. Это может быть что-то новое в одежде, в оформлении комнаты, в угощениях, это и подарок, и неожиданный гость, новые стихи и песни и т.д.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      В каждой семье праздник проводится по-своему. Главное, что любой праздник, торжество, встреча с друзьями должны быть запоминающимися, веселыми, оставляющими добрый след в душе. Это получится в том случае, если будет не только застолье, но и игры. И  сегодня мы вашему вниманию предложим небольшое количество игр и потех, которые помогут сделать  ваши домашние праздники веселее, радостнее и  ярче.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</w:rPr>
        <w:t>Дети любят играть.</w:t>
      </w:r>
      <w:r w:rsidRPr="00470A81">
        <w:rPr>
          <w:sz w:val="16"/>
          <w:szCs w:val="16"/>
        </w:rPr>
        <w:t> Играют всегда. Но при их выборе надо учитывать и количество гостей, и степень их знакомства, и характер самого праздника.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</w:t>
      </w:r>
      <w:r w:rsidRPr="00470A81">
        <w:rPr>
          <w:b/>
          <w:bCs/>
          <w:sz w:val="16"/>
          <w:szCs w:val="16"/>
          <w:u w:val="single"/>
        </w:rPr>
        <w:t>«Встретим праздник весело»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Игры и потехи для всей семьи.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Показ мод.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На празднике можно устроить веселое развлечение с демонстрацией моделей имеющейся в наличии у взрослых </w:t>
      </w:r>
      <w:r w:rsidRPr="00470A81">
        <w:rPr>
          <w:sz w:val="16"/>
          <w:szCs w:val="16"/>
        </w:rPr>
        <w:lastRenderedPageBreak/>
        <w:t>одежды. Для этого нужно положить  в коробку всевозможные старые платья, блузки, юбки. Следует добавить туда туфли на высоких каблучках и разноцветные шарфики.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Можно дополнить подобный реквизит рубашкой, шляпой, галстуком, </w:t>
      </w:r>
      <w:proofErr w:type="spellStart"/>
      <w:r w:rsidRPr="00470A81">
        <w:rPr>
          <w:sz w:val="16"/>
          <w:szCs w:val="16"/>
        </w:rPr>
        <w:t>жакетиками</w:t>
      </w:r>
      <w:proofErr w:type="spellEnd"/>
      <w:r w:rsidRPr="00470A81">
        <w:rPr>
          <w:sz w:val="16"/>
          <w:szCs w:val="16"/>
        </w:rPr>
        <w:t xml:space="preserve"> и сумочками. Каждый ребенок выбирает наряд по своему вкусу. Стиль одежды, как правило, соответствует привязанности юного манекенщика: элегантно-классический или авангардный.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Старшие ребята или взрослые могут исполнять роль ассистентов, помогая малышам надевать туфельки, завязывать бантики и т.д.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Негромко звучащее музыкальное оформление поможет создать атмосферу настоящего праздника моды. Роль взрослого в этом достаточно активна, поскольку он комментирует наряд ребенка, демонстрируя свою изобретательность и выдумку в составлении кратких, ярких характеристик для каждого костюма.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Игра в подарки.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Организовать призы участникам праздника можно, устроив беспроигрышную лотерею, чтобы каждый участник праздника получил какой-нибудь приз. В начале праздника гости от хозяев получают бумажный кружок с номером, который разыгрывается в конце праздничного вечера.  В качестве подарков – сувениров могут быть фломастеры, карандаши, книжки-раскраски, открытки, </w:t>
      </w:r>
      <w:proofErr w:type="spellStart"/>
      <w:r w:rsidRPr="00470A81">
        <w:rPr>
          <w:sz w:val="16"/>
          <w:szCs w:val="16"/>
        </w:rPr>
        <w:t>календарики</w:t>
      </w:r>
      <w:proofErr w:type="spellEnd"/>
      <w:r w:rsidRPr="00470A81">
        <w:rPr>
          <w:sz w:val="16"/>
          <w:szCs w:val="16"/>
        </w:rPr>
        <w:t>, наклейки, шарики, закладки для книг и другие приятные для ребенка вещицы.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Организовать призы можно и следующим образом. Нужно протянуть по ширине комнаты веревку. К ней следует привязать предназначенные гостям сувениры, упаковав их в мешочки или коробочки по количеству участвующих  в праздничном вечере. Первому гостю завязывают глаза, раскручивают несколько раз, дают ножницы и направляют к подаркам. Он должен срезать себе сувенир.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> 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b/>
          <w:bCs/>
          <w:sz w:val="16"/>
          <w:szCs w:val="16"/>
          <w:u w:val="single"/>
        </w:rPr>
        <w:t>Поиски спрятанного в комнате предмета или приза.</w:t>
      </w:r>
    </w:p>
    <w:p w:rsidR="00470A81" w:rsidRPr="00470A81" w:rsidRDefault="00470A81" w:rsidP="00470A81">
      <w:pPr>
        <w:pStyle w:val="a3"/>
        <w:spacing w:before="0" w:beforeAutospacing="0" w:after="0" w:afterAutospacing="0" w:line="234" w:lineRule="atLeast"/>
        <w:rPr>
          <w:sz w:val="16"/>
          <w:szCs w:val="16"/>
        </w:rPr>
      </w:pPr>
      <w:r w:rsidRPr="00470A81">
        <w:rPr>
          <w:sz w:val="16"/>
          <w:szCs w:val="16"/>
        </w:rPr>
        <w:t xml:space="preserve">Это занятие нравится детям любого возраста. Для малышей его надо сделать </w:t>
      </w:r>
      <w:proofErr w:type="gramStart"/>
      <w:r w:rsidRPr="00470A81">
        <w:rPr>
          <w:sz w:val="16"/>
          <w:szCs w:val="16"/>
        </w:rPr>
        <w:t>попроще</w:t>
      </w:r>
      <w:proofErr w:type="gramEnd"/>
      <w:r w:rsidRPr="00470A81">
        <w:rPr>
          <w:sz w:val="16"/>
          <w:szCs w:val="16"/>
        </w:rPr>
        <w:t xml:space="preserve">, проследить, чтобы не запрятали предмет так, что малыш не смог его найти. Когда предмет спрятан, можно начинать. «Холодно», «теплее», «горячо» - этими возгласами дети обычно помогают в поисках. Можно использовать музыку. Если спрятанный предмет далеко – </w:t>
      </w:r>
    </w:p>
    <w:p w:rsidR="00470A81" w:rsidRPr="00470A81" w:rsidRDefault="00470A81" w:rsidP="00470A81">
      <w:pPr>
        <w:jc w:val="both"/>
        <w:rPr>
          <w:sz w:val="16"/>
          <w:szCs w:val="16"/>
        </w:rPr>
      </w:pPr>
    </w:p>
    <w:sectPr w:rsidR="00470A81" w:rsidRPr="00470A81" w:rsidSect="00470A81">
      <w:pgSz w:w="16838" w:h="11906" w:orient="landscape"/>
      <w:pgMar w:top="1134" w:right="1134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A81"/>
    <w:rsid w:val="00470A81"/>
    <w:rsid w:val="0076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1354</Words>
  <Characters>7720</Characters>
  <Application>Microsoft Office Word</Application>
  <DocSecurity>0</DocSecurity>
  <Lines>64</Lines>
  <Paragraphs>18</Paragraphs>
  <ScaleCrop>false</ScaleCrop>
  <Company>Grizli777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2022-03-13T18:44:00Z</dcterms:created>
  <dcterms:modified xsi:type="dcterms:W3CDTF">2022-03-13T18:50:00Z</dcterms:modified>
</cp:coreProperties>
</file>